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2F57F77" w14:textId="2AFE94B6" w:rsidR="00904A63" w:rsidRPr="00904A63" w:rsidRDefault="00904A63" w:rsidP="00904A63">
      <w:pPr>
        <w:pStyle w:val="Heading6"/>
        <w:jc w:val="center"/>
        <w:rPr>
          <w:b/>
          <w:color w:val="auto"/>
          <w:szCs w:val="40"/>
          <w:lang w:val="en-GB"/>
          <w14:shadow w14:blurRad="50800" w14:dist="38100" w14:dir="2700000" w14:sx="100000" w14:sy="100000" w14:kx="0" w14:ky="0" w14:algn="tl">
            <w14:srgbClr w14:val="000000">
              <w14:alpha w14:val="60000"/>
            </w14:srgbClr>
          </w14:shadow>
        </w:rPr>
      </w:pPr>
      <w:r w:rsidRPr="00904A63">
        <w:rPr>
          <w:b/>
          <w:color w:val="auto"/>
          <w:sz w:val="34"/>
          <w:szCs w:val="34"/>
        </w:rPr>
        <w:t>A course for dementia</w:t>
      </w:r>
      <w:r w:rsidRPr="00904A63">
        <w:rPr>
          <w:b/>
          <w:color w:val="auto"/>
          <w:sz w:val="34"/>
          <w:szCs w:val="34"/>
          <w:lang w:val="en-GB"/>
        </w:rPr>
        <w:t xml:space="preserve"> care giving</w:t>
      </w:r>
      <w:r w:rsidRPr="00904A63">
        <w:rPr>
          <w:b/>
          <w:color w:val="auto"/>
          <w:sz w:val="34"/>
          <w:szCs w:val="34"/>
        </w:rPr>
        <w:t xml:space="preserve"> in the community</w:t>
      </w:r>
    </w:p>
    <w:p w14:paraId="7D9E6E0E" w14:textId="6BF726B3" w:rsidR="000D006E" w:rsidRDefault="00904A63" w:rsidP="00904A63">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January 2019</w:t>
      </w:r>
    </w:p>
    <w:p w14:paraId="41F11C07" w14:textId="77777777"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 </w:t>
      </w:r>
      <w:r>
        <w:rPr>
          <w:rFonts w:ascii="Times New Roman" w:hAnsi="Times New Roman" w:cs="Times New Roman"/>
          <w:b/>
          <w:sz w:val="28"/>
          <w:szCs w:val="28"/>
        </w:rPr>
        <w:t>Registration Fee:   €95</w:t>
      </w:r>
    </w:p>
    <w:p w14:paraId="2BFE9397" w14:textId="295E6143" w:rsidR="0002240D" w:rsidRDefault="0002240D" w:rsidP="000D006E">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90A7B42"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w:t>
      </w:r>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E36E82">
        <w:rPr>
          <w:rFonts w:ascii="Times New Roman" w:hAnsi="Times New Roman" w:cs="Times New Roman"/>
          <w:lang w:val="en-GB"/>
        </w:rPr>
        <w:t xml:space="preserve">Name: </w:t>
      </w:r>
      <w:proofErr w:type="gramStart"/>
      <w:r w:rsidR="00055570">
        <w:rPr>
          <w:rFonts w:ascii="Times New Roman" w:hAnsi="Times New Roman" w:cs="Times New Roman"/>
          <w:lang w:val="en-GB"/>
        </w:rPr>
        <w:t>………</w:t>
      </w:r>
      <w:r w:rsidR="00E36E82">
        <w:rPr>
          <w:rFonts w:ascii="Times New Roman" w:hAnsi="Times New Roman" w:cs="Times New Roman"/>
          <w:lang w:val="en-GB"/>
        </w:rPr>
        <w:t>…………..…</w:t>
      </w:r>
      <w:proofErr w:type="gramEnd"/>
      <w:r w:rsidR="00E36E82">
        <w:rPr>
          <w:rFonts w:ascii="Times New Roman" w:hAnsi="Times New Roman" w:cs="Times New Roman"/>
          <w:lang w:val="en-GB"/>
        </w:rPr>
        <w:t>.</w:t>
      </w:r>
      <w:r w:rsidR="00B0472B">
        <w:rPr>
          <w:rFonts w:ascii="Times New Roman" w:hAnsi="Times New Roman" w:cs="Times New Roman"/>
          <w:lang w:val="en-GB"/>
        </w:rPr>
        <w:t xml:space="preserve">        </w:t>
      </w:r>
      <w:r w:rsidR="00E36E82">
        <w:rPr>
          <w:rFonts w:ascii="Times New Roman" w:hAnsi="Times New Roman" w:cs="Times New Roman"/>
          <w:lang w:val="en-GB"/>
        </w:rPr>
        <w:t>Surname</w:t>
      </w:r>
      <w:proofErr w:type="gramStart"/>
      <w:r w:rsidR="00E36E82">
        <w:rPr>
          <w:rFonts w:ascii="Times New Roman" w:hAnsi="Times New Roman" w:cs="Times New Roman"/>
          <w:lang w:val="en-GB"/>
        </w:rPr>
        <w:t xml:space="preserve">: </w:t>
      </w:r>
      <w:r w:rsidR="0002240D">
        <w:rPr>
          <w:rFonts w:ascii="Times New Roman" w:hAnsi="Times New Roman" w:cs="Times New Roman"/>
          <w:lang w:val="en-GB"/>
        </w:rPr>
        <w:t xml:space="preserve">  ………………………...................</w:t>
      </w:r>
      <w:r w:rsidR="00E36E82">
        <w:rPr>
          <w:rFonts w:ascii="Times New Roman" w:hAnsi="Times New Roman" w:cs="Times New Roman"/>
          <w:lang w:val="en-GB"/>
        </w:rPr>
        <w:t>..</w:t>
      </w:r>
      <w:proofErr w:type="gramEnd"/>
    </w:p>
    <w:p w14:paraId="169A8388" w14:textId="77777777" w:rsidR="0002240D" w:rsidRDefault="0002240D" w:rsidP="0002240D">
      <w:pPr>
        <w:spacing w:after="0"/>
        <w:rPr>
          <w:rFonts w:ascii="Times New Roman" w:hAnsi="Times New Roman" w:cs="Times New Roman"/>
          <w:lang w:val="en-GB"/>
        </w:rPr>
      </w:pPr>
    </w:p>
    <w:p w14:paraId="40B4BC71" w14:textId="3FD67A3E"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E36E82">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0D4C4CE"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E36E82">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54908545" w:rsidR="00B0472B" w:rsidRDefault="00B0472B" w:rsidP="0002240D">
      <w:pPr>
        <w:spacing w:after="0"/>
        <w:rPr>
          <w:rFonts w:ascii="Times New Roman" w:hAnsi="Times New Roman" w:cs="Times New Roman"/>
          <w:lang w:val="en-GB"/>
        </w:rPr>
      </w:pPr>
      <w:r>
        <w:rPr>
          <w:rFonts w:ascii="Times New Roman" w:hAnsi="Times New Roman" w:cs="Times New Roman"/>
          <w:lang w:val="en-GB"/>
        </w:rPr>
        <w:t>I.D</w:t>
      </w:r>
      <w:r w:rsidR="00E36E82">
        <w:rPr>
          <w:rFonts w:ascii="Times New Roman" w:hAnsi="Times New Roman" w:cs="Times New Roman"/>
          <w:lang w:val="en-GB"/>
        </w:rPr>
        <w:t>:</w:t>
      </w:r>
      <w:r>
        <w:rPr>
          <w:rFonts w:ascii="Times New Roman" w:hAnsi="Times New Roman" w:cs="Times New Roman"/>
          <w:lang w:val="en-GB"/>
        </w:rPr>
        <w:t xml:space="preserve"> ....................</w:t>
      </w:r>
      <w:r w:rsidR="00E36E82">
        <w:rPr>
          <w:rFonts w:ascii="Times New Roman" w:hAnsi="Times New Roman" w:cs="Times New Roman"/>
          <w:lang w:val="en-GB"/>
        </w:rPr>
        <w:t>.......................</w:t>
      </w:r>
      <w:r>
        <w:rPr>
          <w:rFonts w:ascii="Times New Roman" w:hAnsi="Times New Roman" w:cs="Times New Roman"/>
          <w:lang w:val="en-GB"/>
        </w:rPr>
        <w:t xml:space="preserve">    Nationality</w:t>
      </w:r>
      <w:r w:rsidR="00E36E82">
        <w:rPr>
          <w:rFonts w:ascii="Times New Roman" w:hAnsi="Times New Roman" w:cs="Times New Roman"/>
          <w:lang w:val="en-GB"/>
        </w:rPr>
        <w:t>:</w:t>
      </w:r>
      <w:r>
        <w:rPr>
          <w:rFonts w:ascii="Times New Roman" w:hAnsi="Times New Roman" w:cs="Times New Roman"/>
          <w:lang w:val="en-GB"/>
        </w:rPr>
        <w:t xml:space="preserve"> .......................................  Date of </w:t>
      </w:r>
      <w:r w:rsidR="00E36E82">
        <w:rPr>
          <w:rFonts w:ascii="Times New Roman" w:hAnsi="Times New Roman" w:cs="Times New Roman"/>
          <w:lang w:val="en-GB"/>
        </w:rPr>
        <w:t>birth: ...............................</w:t>
      </w:r>
    </w:p>
    <w:p w14:paraId="0549A357" w14:textId="77777777" w:rsidR="00B0472B" w:rsidRDefault="00B0472B" w:rsidP="0002240D">
      <w:pPr>
        <w:spacing w:after="0"/>
        <w:rPr>
          <w:rFonts w:ascii="Times New Roman" w:hAnsi="Times New Roman" w:cs="Times New Roman"/>
          <w:lang w:val="en-GB"/>
        </w:rPr>
      </w:pPr>
    </w:p>
    <w:p w14:paraId="6699DB8F" w14:textId="437CD35B"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0904DCC4" w14:textId="77777777" w:rsidR="00E36E82" w:rsidRDefault="00E36E82" w:rsidP="0002240D">
      <w:pPr>
        <w:spacing w:after="0"/>
        <w:rPr>
          <w:rFonts w:ascii="Times New Roman" w:hAnsi="Times New Roman" w:cs="Times New Roman"/>
          <w:lang w:val="en-GB"/>
        </w:rPr>
      </w:pPr>
    </w:p>
    <w:p w14:paraId="3788DE95" w14:textId="252D54A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18CFC79C" w14:textId="77777777" w:rsidR="0002240D" w:rsidRDefault="0002240D" w:rsidP="0002240D">
      <w:pPr>
        <w:spacing w:after="0"/>
        <w:rPr>
          <w:rFonts w:ascii="Times New Roman" w:hAnsi="Times New Roman" w:cs="Times New Roman"/>
          <w:lang w:val="en-GB"/>
        </w:rPr>
      </w:pPr>
    </w:p>
    <w:p w14:paraId="2B25D2A2" w14:textId="6545BFE1" w:rsidR="00B0472B" w:rsidRDefault="00B0472B" w:rsidP="00B0472B">
      <w:pPr>
        <w:spacing w:after="0"/>
        <w:rPr>
          <w:rFonts w:ascii="Times New Roman" w:hAnsi="Times New Roman" w:cs="Times New Roman"/>
          <w:lang w:val="en-GB"/>
        </w:rPr>
      </w:pPr>
      <w:r>
        <w:rPr>
          <w:rFonts w:ascii="Times New Roman" w:hAnsi="Times New Roman" w:cs="Times New Roman"/>
          <w:lang w:val="en-GB"/>
        </w:rPr>
        <w:lastRenderedPageBreak/>
        <w:t>Profession</w:t>
      </w:r>
      <w:proofErr w:type="gramStart"/>
      <w:r>
        <w:rPr>
          <w:rFonts w:ascii="Times New Roman" w:hAnsi="Times New Roman" w:cs="Times New Roman"/>
          <w:lang w:val="en-GB"/>
        </w:rPr>
        <w:t>:        ………………………………………………………………</w:t>
      </w:r>
      <w:r w:rsidR="00E36E82">
        <w:rPr>
          <w:rFonts w:ascii="Times New Roman" w:hAnsi="Times New Roman" w:cs="Times New Roman"/>
          <w:lang w:val="en-GB"/>
        </w:rPr>
        <w:t>……………………………..</w:t>
      </w:r>
      <w:bookmarkStart w:id="0" w:name="_GoBack"/>
      <w:bookmarkEnd w:id="0"/>
      <w:proofErr w:type="gramEnd"/>
    </w:p>
    <w:p w14:paraId="16D1A39C" w14:textId="77777777" w:rsidR="00E36E82" w:rsidRDefault="00E36E82" w:rsidP="00B0472B">
      <w:pPr>
        <w:spacing w:after="0"/>
        <w:rPr>
          <w:rFonts w:ascii="Times New Roman" w:hAnsi="Times New Roman" w:cs="Times New Roman"/>
          <w:lang w:val="en-GB"/>
        </w:rPr>
      </w:pPr>
    </w:p>
    <w:p w14:paraId="650E6DFC" w14:textId="03F29CFA"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w:t>
      </w:r>
      <w:proofErr w:type="gramStart"/>
      <w:r>
        <w:rPr>
          <w:rFonts w:ascii="Times New Roman" w:hAnsi="Times New Roman" w:cs="Times New Roman"/>
          <w:lang w:val="en-GB"/>
        </w:rPr>
        <w:t>:      ..............................................................................</w:t>
      </w:r>
      <w:r w:rsidR="00E36E82">
        <w:rPr>
          <w:rFonts w:ascii="Times New Roman" w:hAnsi="Times New Roman" w:cs="Times New Roman"/>
          <w:lang w:val="en-GB"/>
        </w:rPr>
        <w:t>..............................................</w:t>
      </w:r>
      <w:proofErr w:type="gramEnd"/>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lastRenderedPageBreak/>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University Campus, </w:t>
      </w:r>
      <w:proofErr w:type="spellStart"/>
      <w:r>
        <w:rPr>
          <w:rFonts w:ascii="Times New Roman" w:hAnsi="Times New Roman" w:cs="Times New Roman"/>
          <w:sz w:val="26"/>
          <w:szCs w:val="26"/>
        </w:rPr>
        <w:t>Msida</w:t>
      </w:r>
      <w:proofErr w:type="spellEnd"/>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lastRenderedPageBreak/>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81C50"/>
    <w:rsid w:val="001D2EDF"/>
    <w:rsid w:val="002A02D0"/>
    <w:rsid w:val="004C7169"/>
    <w:rsid w:val="004C79A3"/>
    <w:rsid w:val="00523C1C"/>
    <w:rsid w:val="00550BEB"/>
    <w:rsid w:val="00591D91"/>
    <w:rsid w:val="00613390"/>
    <w:rsid w:val="00676390"/>
    <w:rsid w:val="00716EFA"/>
    <w:rsid w:val="00746247"/>
    <w:rsid w:val="00796FD8"/>
    <w:rsid w:val="007A613D"/>
    <w:rsid w:val="008A10E5"/>
    <w:rsid w:val="00904A63"/>
    <w:rsid w:val="00A424F3"/>
    <w:rsid w:val="00AE07BF"/>
    <w:rsid w:val="00B0472B"/>
    <w:rsid w:val="00BA13FE"/>
    <w:rsid w:val="00BD5D37"/>
    <w:rsid w:val="00C10157"/>
    <w:rsid w:val="00D7704D"/>
    <w:rsid w:val="00E277C0"/>
    <w:rsid w:val="00E36E82"/>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paragraph" w:styleId="Heading6">
    <w:name w:val="heading 6"/>
    <w:basedOn w:val="Normal"/>
    <w:next w:val="Normal"/>
    <w:link w:val="Heading6Char"/>
    <w:uiPriority w:val="9"/>
    <w:semiHidden/>
    <w:unhideWhenUsed/>
    <w:qFormat/>
    <w:rsid w:val="00904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 w:type="character" w:customStyle="1" w:styleId="Heading6Char">
    <w:name w:val="Heading 6 Char"/>
    <w:basedOn w:val="DefaultParagraphFont"/>
    <w:link w:val="Heading6"/>
    <w:uiPriority w:val="9"/>
    <w:semiHidden/>
    <w:rsid w:val="00904A6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cp:lastPrinted>2018-07-17T08:28:00Z</cp:lastPrinted>
  <dcterms:created xsi:type="dcterms:W3CDTF">2018-07-17T08:29:00Z</dcterms:created>
  <dcterms:modified xsi:type="dcterms:W3CDTF">2018-07-17T08:29:00Z</dcterms:modified>
</cp:coreProperties>
</file>